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ЯМАЛО-НЕНЕЦКОГО АВТОНОМНОГО ОКРУГА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сентября 2010 г. N 185-ПГ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25 ДЕКАБРЯ 2008 ГОДА N 273-ФЗ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ЯНАО</w:t>
      </w:r>
      <w:proofErr w:type="gramEnd"/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30.09.2011 </w:t>
      </w:r>
      <w:hyperlink r:id="rId5" w:history="1">
        <w:r>
          <w:rPr>
            <w:rStyle w:val="a3"/>
            <w:rFonts w:ascii="Calibri" w:hAnsi="Calibri" w:cs="Calibri"/>
            <w:u w:val="none"/>
          </w:rPr>
          <w:t>N 157-ПГ</w:t>
        </w:r>
      </w:hyperlink>
      <w:r>
        <w:rPr>
          <w:rFonts w:ascii="Calibri" w:hAnsi="Calibri" w:cs="Calibri"/>
        </w:rPr>
        <w:t xml:space="preserve">, от 02.02.2012 </w:t>
      </w:r>
      <w:hyperlink r:id="rId6" w:history="1">
        <w:r>
          <w:rPr>
            <w:rStyle w:val="a3"/>
            <w:rFonts w:ascii="Calibri" w:hAnsi="Calibri" w:cs="Calibri"/>
            <w:u w:val="none"/>
          </w:rPr>
          <w:t>N 8-ПГ</w:t>
        </w:r>
      </w:hyperlink>
      <w:r>
        <w:rPr>
          <w:rFonts w:ascii="Calibri" w:hAnsi="Calibri" w:cs="Calibri"/>
        </w:rPr>
        <w:t>,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7" w:history="1">
        <w:r>
          <w:rPr>
            <w:rStyle w:val="a3"/>
            <w:rFonts w:ascii="Calibri" w:hAnsi="Calibri" w:cs="Calibri"/>
            <w:u w:val="none"/>
          </w:rPr>
          <w:t>N 93-ПГ</w:t>
        </w:r>
      </w:hyperlink>
      <w:r>
        <w:rPr>
          <w:rFonts w:ascii="Calibri" w:hAnsi="Calibri" w:cs="Calibri"/>
        </w:rPr>
        <w:t>)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8" w:history="1">
        <w:r>
          <w:rPr>
            <w:rStyle w:val="a3"/>
            <w:rFonts w:ascii="Calibri" w:hAnsi="Calibri" w:cs="Calibri"/>
            <w:u w:val="none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и </w:t>
      </w:r>
      <w:hyperlink r:id="rId9" w:history="1">
        <w:r>
          <w:rPr>
            <w:rStyle w:val="a3"/>
            <w:rFonts w:ascii="Calibri" w:hAnsi="Calibri" w:cs="Calibri"/>
            <w:u w:val="none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Ямало-Ненецкого автономного округа, включенную в </w:t>
      </w:r>
      <w:hyperlink r:id="rId10" w:history="1">
        <w:r>
          <w:rPr>
            <w:rStyle w:val="a3"/>
            <w:rFonts w:ascii="Calibri" w:hAnsi="Calibri" w:cs="Calibri"/>
            <w:u w:val="none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Ямало-Ненецкого автономного округа, при назначении на которые граждане и при замещении которых государственные гражданские служащие Ямало-Ненецкого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характера своих супруги (супруга) и несовершеннолетних детей, и должностей государственной гражданской службы Ямало-Ненецкого автономного округа, при замещении которых государственные гражданские служащие Ямало-Ненецкого автономного округа обязаны представлять сведения о своих расходах, а также о расходах своих супруги (супруга) и несовершеннолетних детей, утвержденный постановлением Губернатора Ямало-Ненецкого автономного округа от 02 ноября 2011 года N 179-ПГ, в течение двух лет со дня увольнения</w:t>
      </w:r>
      <w:proofErr w:type="gramEnd"/>
      <w:r>
        <w:rPr>
          <w:rFonts w:ascii="Calibri" w:hAnsi="Calibri" w:cs="Calibri"/>
        </w:rPr>
        <w:t xml:space="preserve"> с государственной гражданской службы Ямало-Ненецкого автономного округа: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ЯНАО от 02.02.2012 </w:t>
      </w:r>
      <w:hyperlink r:id="rId11" w:history="1">
        <w:r>
          <w:rPr>
            <w:rStyle w:val="a3"/>
            <w:rFonts w:ascii="Calibri" w:hAnsi="Calibri" w:cs="Calibri"/>
            <w:u w:val="none"/>
          </w:rPr>
          <w:t>N 8-ПГ</w:t>
        </w:r>
      </w:hyperlink>
      <w:r>
        <w:rPr>
          <w:rFonts w:ascii="Calibri" w:hAnsi="Calibri" w:cs="Calibri"/>
        </w:rPr>
        <w:t xml:space="preserve">, от 27.06.2013 </w:t>
      </w:r>
      <w:hyperlink r:id="rId12" w:history="1">
        <w:r>
          <w:rPr>
            <w:rStyle w:val="a3"/>
            <w:rFonts w:ascii="Calibri" w:hAnsi="Calibri" w:cs="Calibri"/>
            <w:u w:val="none"/>
          </w:rPr>
          <w:t>N 93-ПГ</w:t>
        </w:r>
      </w:hyperlink>
      <w:r>
        <w:rPr>
          <w:rFonts w:ascii="Calibri" w:hAnsi="Calibri" w:cs="Calibri"/>
        </w:rPr>
        <w:t>)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proofErr w:type="gramStart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Ямало-Ненецкого автономного округа, с согласия соответствующей комиссии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интересов, которое дается в порядке, установленном </w:t>
      </w:r>
      <w:hyperlink r:id="rId13" w:history="1">
        <w:r>
          <w:rPr>
            <w:rStyle w:val="a3"/>
            <w:rFonts w:ascii="Calibri" w:hAnsi="Calibri" w:cs="Calibri"/>
            <w:u w:val="none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интересов, утвержденным постановлением Губернатора Ямало-Ненецкого автономного округа от 19 июля 2010 года N 159-ПГ;</w:t>
      </w:r>
      <w:proofErr w:type="gramEnd"/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14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ЯНАО от 02.02.2012 N 8-ПГ)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7" w:history="1">
        <w:r>
          <w:rPr>
            <w:rStyle w:val="a3"/>
            <w:rFonts w:ascii="Calibri" w:hAnsi="Calibri" w:cs="Calibri"/>
            <w:u w:val="none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Ямало-Ненецкого автономного округа с соблюдением законодательства Российской Федерации о государственной тайне.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Ямало-Ненецкого автономного округа и иных государственных органов Ямало-Ненецкого автономного округа внести соответствующие изменения в служебные контракты государственных гражданских служащих Ямало-Ненецкого автономного округа.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Style w:val="a3"/>
            <w:rFonts w:ascii="Calibri" w:hAnsi="Calibri" w:cs="Calibri"/>
            <w:u w:val="none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ЯНАО от 30.09.2011 N 157-ПГ)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образований в Ямало-Ненецком автономном округе разработать, руководствуясь настоящим постановлением, и утвердить перечни должностей муниципальной службы, предусмотренные </w:t>
      </w:r>
      <w:hyperlink r:id="rId16" w:history="1">
        <w:r>
          <w:rPr>
            <w:rStyle w:val="a3"/>
            <w:rFonts w:ascii="Calibri" w:hAnsi="Calibri" w:cs="Calibri"/>
            <w:u w:val="none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 Ямало-Ненецкого автономного округа, руководителя аппарата Губернатора Ямало-Ненецкого автономного округа Соколову И.Б.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Д.Н.КОБЫЛКИН</w:t>
      </w: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7629" w:rsidRDefault="00D17629" w:rsidP="00D17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7629" w:rsidRDefault="00D17629" w:rsidP="00D176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3781" w:rsidRPr="00D17629" w:rsidRDefault="00C73781" w:rsidP="00D17629">
      <w:bookmarkStart w:id="1" w:name="_GoBack"/>
      <w:bookmarkEnd w:id="1"/>
    </w:p>
    <w:sectPr w:rsidR="00C73781" w:rsidRPr="00D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DC"/>
    <w:rsid w:val="00B238B9"/>
    <w:rsid w:val="00C73781"/>
    <w:rsid w:val="00D17629"/>
    <w:rsid w:val="00D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0DDC947AA9AFAF63371F3D94948EECF6A4A4840E0A6B6EDE891C992BDD3648CEC0FE96A5A88D8H1Y4I" TargetMode="External"/><Relationship Id="rId13" Type="http://schemas.openxmlformats.org/officeDocument/2006/relationships/hyperlink" Target="consultantplus://offline/ref=86F0DDC947AA9AFAF6336FFECF251FE3C864124C47E1ABE3B0B7CA94C5B4D933CBA356AB2E5788D8107095H5Y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0DDC947AA9AFAF6336FFECF251FE3C864124C47EEACE7B0B7CA94C5B4D933CBA356AB2E5788D8107094H5YBI" TargetMode="External"/><Relationship Id="rId12" Type="http://schemas.openxmlformats.org/officeDocument/2006/relationships/hyperlink" Target="consultantplus://offline/ref=86F0DDC947AA9AFAF6336FFECF251FE3C864124C47EEACE7B0B7CA94C5B4D933CBA356AB2E5788D8107094H5YB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F0DDC947AA9AFAF63371F3D94948EECF6A4A4840E0A6B6EDE891C992BDD3648CEC0FE96A5A88D8H1Y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0DDC947AA9AFAF6336FFECF251FE3C864124C46EEACE5B8B7CA94C5B4D933CBA356AB2E5788D8107094H5Y7I" TargetMode="External"/><Relationship Id="rId11" Type="http://schemas.openxmlformats.org/officeDocument/2006/relationships/hyperlink" Target="consultantplus://offline/ref=86F0DDC947AA9AFAF6336FFECF251FE3C864124C46EEACE5B8B7CA94C5B4D933CBA356AB2E5788D8107094H5Y4I" TargetMode="External"/><Relationship Id="rId5" Type="http://schemas.openxmlformats.org/officeDocument/2006/relationships/hyperlink" Target="consultantplus://offline/ref=86F0DDC947AA9AFAF6336FFECF251FE3C864124C46EDA9E9B1B7CA94C5B4D933CBA356AB2E5788D8107094H5Y7I" TargetMode="External"/><Relationship Id="rId15" Type="http://schemas.openxmlformats.org/officeDocument/2006/relationships/hyperlink" Target="consultantplus://offline/ref=86F0DDC947AA9AFAF6336FFECF251FE3C864124C46EDA9E9B1B7CA94C5B4D933CBA356AB2E5788D8107094H5Y7I" TargetMode="External"/><Relationship Id="rId10" Type="http://schemas.openxmlformats.org/officeDocument/2006/relationships/hyperlink" Target="consultantplus://offline/ref=86F0DDC947AA9AFAF6336FFECF251FE3C864124C47ECAAE6B6B7CA94C5B4D933CBA356AB2E5788D8107095H5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0DDC947AA9AFAF63371F3D94948EECF6F4E464BEAA6B6EDE891C992BDD3648CEC0FE96A5A89D9H1Y2I" TargetMode="External"/><Relationship Id="rId14" Type="http://schemas.openxmlformats.org/officeDocument/2006/relationships/hyperlink" Target="consultantplus://offline/ref=86F0DDC947AA9AFAF6336FFECF251FE3C864124C46EEACE5B8B7CA94C5B4D933CBA356AB2E5788D8107094H5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Тарасенко</dc:creator>
  <cp:keywords/>
  <dc:description/>
  <cp:lastModifiedBy>Елена А. Тарасенко</cp:lastModifiedBy>
  <cp:revision>3</cp:revision>
  <dcterms:created xsi:type="dcterms:W3CDTF">2013-10-30T11:28:00Z</dcterms:created>
  <dcterms:modified xsi:type="dcterms:W3CDTF">2014-10-23T08:24:00Z</dcterms:modified>
</cp:coreProperties>
</file>